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BB6F2" w14:textId="77777777" w:rsidR="00EB6FAB" w:rsidRPr="00F46E67" w:rsidRDefault="00F46E67" w:rsidP="00F46E67">
      <w:pPr>
        <w:jc w:val="center"/>
        <w:rPr>
          <w:sz w:val="32"/>
        </w:rPr>
      </w:pPr>
      <w:r w:rsidRPr="00F46E67">
        <w:rPr>
          <w:sz w:val="32"/>
        </w:rPr>
        <w:t xml:space="preserve">Instructor Training from </w:t>
      </w:r>
      <w:proofErr w:type="spellStart"/>
      <w:r w:rsidRPr="00F46E67">
        <w:rPr>
          <w:sz w:val="32"/>
        </w:rPr>
        <w:t>Mysie</w:t>
      </w:r>
      <w:proofErr w:type="spellEnd"/>
      <w:r w:rsidRPr="00F46E67">
        <w:rPr>
          <w:sz w:val="32"/>
        </w:rPr>
        <w:t xml:space="preserve"> Ferguson </w:t>
      </w:r>
    </w:p>
    <w:p w14:paraId="712629EB" w14:textId="77777777" w:rsidR="00F46E67" w:rsidRDefault="00F46E67" w:rsidP="00F46E67">
      <w:pPr>
        <w:jc w:val="center"/>
        <w:rPr>
          <w:sz w:val="32"/>
        </w:rPr>
      </w:pPr>
      <w:r w:rsidRPr="00F46E67">
        <w:rPr>
          <w:sz w:val="32"/>
        </w:rPr>
        <w:t>King Alfred School, 14.5.17</w:t>
      </w:r>
    </w:p>
    <w:p w14:paraId="60230B90" w14:textId="77777777" w:rsidR="00F46E67" w:rsidRDefault="00F46E67" w:rsidP="00F46E67">
      <w:pPr>
        <w:jc w:val="center"/>
        <w:rPr>
          <w:sz w:val="32"/>
        </w:rPr>
      </w:pPr>
    </w:p>
    <w:p w14:paraId="3B7F826F" w14:textId="0730CD0B" w:rsidR="00F46E67" w:rsidRDefault="00CD7A84" w:rsidP="00F46E67">
      <w:r>
        <w:t xml:space="preserve">First course, work on playing Twinkles for the trainees but not on the pre-twinkle steps. </w:t>
      </w:r>
    </w:p>
    <w:p w14:paraId="65263E4C" w14:textId="77777777" w:rsidR="00CD7A84" w:rsidRDefault="00CD7A84" w:rsidP="00F46E67"/>
    <w:p w14:paraId="7636D3E4" w14:textId="3ACEF273" w:rsidR="00CD7A84" w:rsidRDefault="00CD7A84" w:rsidP="00F46E67">
      <w:r>
        <w:t xml:space="preserve">All courses are teaching feet apart a hip’s width, with the left foot forward a bit. </w:t>
      </w:r>
    </w:p>
    <w:p w14:paraId="019B3864" w14:textId="77777777" w:rsidR="00CD7A84" w:rsidRDefault="00CD7A84" w:rsidP="00F46E67"/>
    <w:p w14:paraId="3038005E" w14:textId="26DDD50D" w:rsidR="00CD7A84" w:rsidRDefault="00CD7A84" w:rsidP="00F46E67">
      <w:proofErr w:type="spellStart"/>
      <w:r>
        <w:t>Bowhold</w:t>
      </w:r>
      <w:proofErr w:type="spellEnd"/>
      <w:r>
        <w:t xml:space="preserve"> first then violin position. Thumb on hair and silver. Teacher trainees do a lot of placing </w:t>
      </w:r>
      <w:proofErr w:type="spellStart"/>
      <w:r>
        <w:t>bowholds</w:t>
      </w:r>
      <w:proofErr w:type="spellEnd"/>
      <w:r>
        <w:t xml:space="preserve"> on each other.</w:t>
      </w:r>
    </w:p>
    <w:p w14:paraId="6F72EC3D" w14:textId="77777777" w:rsidR="00CD7A84" w:rsidRDefault="00CD7A84" w:rsidP="00F46E67"/>
    <w:p w14:paraId="274314FD" w14:textId="35B45289" w:rsidR="00CD7A84" w:rsidRDefault="00CD7A84" w:rsidP="00F46E67">
      <w:r>
        <w:t xml:space="preserve">Emphasise that it’s so important to approach the string from a vertical bow position with a heavy elbow. </w:t>
      </w:r>
      <w:proofErr w:type="spellStart"/>
      <w:r>
        <w:t>Dr.</w:t>
      </w:r>
      <w:proofErr w:type="spellEnd"/>
      <w:r>
        <w:t xml:space="preserve"> Suzuki used to do a lot of coming near the string, then pinching with the thumb to get an angle on the bow, then coming into the string, but now we tend to just ‘give the bow to the string’ from an upright position.</w:t>
      </w:r>
    </w:p>
    <w:p w14:paraId="23880F01" w14:textId="77777777" w:rsidR="00CD7A84" w:rsidRDefault="00CD7A84" w:rsidP="00F46E67"/>
    <w:p w14:paraId="7B2E440A" w14:textId="4F6FCAEB" w:rsidR="008459EC" w:rsidRDefault="00CD7A84" w:rsidP="00F46E67">
      <w:r>
        <w:t xml:space="preserve">Cardboard violins are available flat-packed </w:t>
      </w:r>
      <w:r w:rsidR="003232B8">
        <w:t xml:space="preserve">with a wooden bow with a frog. If you make a cardboard violin, weight it and add a sponge. Care of the violin and bow are part of parent education before the children start their lessons. </w:t>
      </w:r>
      <w:r w:rsidR="008459EC">
        <w:t xml:space="preserve">[I looked online for the cardboard violins and I think they are the Andrew </w:t>
      </w:r>
      <w:proofErr w:type="spellStart"/>
      <w:r w:rsidR="008459EC">
        <w:t>Bovington</w:t>
      </w:r>
      <w:proofErr w:type="spellEnd"/>
      <w:r w:rsidR="008459EC">
        <w:t xml:space="preserve"> Pre-Violins, but I can’t find anywhere selling them or how to contact him.]</w:t>
      </w:r>
    </w:p>
    <w:p w14:paraId="1553EB1F" w14:textId="77777777" w:rsidR="008459EC" w:rsidRDefault="008459EC" w:rsidP="00F46E67"/>
    <w:p w14:paraId="0EC87E3A" w14:textId="706EBDAA" w:rsidR="008459EC" w:rsidRDefault="008459EC" w:rsidP="00F46E67">
      <w:r>
        <w:t xml:space="preserve">‘Doodle bows’ are available from </w:t>
      </w:r>
      <w:proofErr w:type="spellStart"/>
      <w:r>
        <w:t>Caswells</w:t>
      </w:r>
      <w:proofErr w:type="spellEnd"/>
      <w:r>
        <w:t>, as are twinkle bows (also available from Stringers).</w:t>
      </w:r>
    </w:p>
    <w:p w14:paraId="46EF9688" w14:textId="77777777" w:rsidR="008459EC" w:rsidRDefault="008459EC" w:rsidP="00F46E67"/>
    <w:p w14:paraId="636F0FED" w14:textId="77F957D5" w:rsidR="008459EC" w:rsidRDefault="008459EC" w:rsidP="00F46E67">
      <w:r>
        <w:t>Consider Mr. Snappy with fingers across strings as when you slide down your left hand is already well shaped.</w:t>
      </w:r>
    </w:p>
    <w:p w14:paraId="734D4FBF" w14:textId="77777777" w:rsidR="008459EC" w:rsidRDefault="008459EC" w:rsidP="00F46E67"/>
    <w:p w14:paraId="33AB738D" w14:textId="3A1DED59" w:rsidR="008459EC" w:rsidRDefault="0059296F" w:rsidP="00F46E67">
      <w:r>
        <w:t>When putting the violin on the shoulder, scoop it up (</w:t>
      </w:r>
      <w:proofErr w:type="spellStart"/>
      <w:r>
        <w:t>ie</w:t>
      </w:r>
      <w:proofErr w:type="spellEnd"/>
      <w:r>
        <w:t xml:space="preserve"> go higher than you need and then settle it onto the shoulder) rather than approaching parallel to the floor.</w:t>
      </w:r>
    </w:p>
    <w:p w14:paraId="3656C705" w14:textId="77777777" w:rsidR="0059296F" w:rsidRDefault="0059296F" w:rsidP="00F46E67"/>
    <w:p w14:paraId="292743B4" w14:textId="28724A67" w:rsidR="0059296F" w:rsidRDefault="0059296F" w:rsidP="00F46E67">
      <w:r>
        <w:t>Use a rubber on the back of your right hand and learn the movement for the first variation strokes in the air, driven by the upper arm not open and closing the fore-arm.</w:t>
      </w:r>
    </w:p>
    <w:p w14:paraId="625D1818" w14:textId="77777777" w:rsidR="0059296F" w:rsidRDefault="0059296F" w:rsidP="00F46E67"/>
    <w:p w14:paraId="6A3B7E82" w14:textId="1DA03961" w:rsidR="004E5E1E" w:rsidRDefault="0059296F" w:rsidP="00F46E67">
      <w:r>
        <w:t>Variation A uses all same length bows between balance point and the middle. Same for variation B. Variation C is balance point to the middle then half way for the semiquavers. Variation D most of the way between the balance point and the middle, variation E is smaller bows still starting at the balance point. Theme is double length bows but lengthen them gradually rather than teaching long bows in one go.</w:t>
      </w:r>
      <w:r w:rsidR="004E5E1E">
        <w:t xml:space="preserve"> When the teacher trainees are starting Twinkles, make sure they are teaching one rhythm set then a stop, then prepare for the next rhythm set, not altogether at the start.</w:t>
      </w:r>
    </w:p>
    <w:p w14:paraId="715F0ABE" w14:textId="77777777" w:rsidR="0059296F" w:rsidRDefault="0059296F" w:rsidP="00F46E67"/>
    <w:p w14:paraId="45E688C4" w14:textId="152D4E2E" w:rsidR="0059296F" w:rsidRDefault="000801FA" w:rsidP="00F46E67">
      <w:r>
        <w:t xml:space="preserve">In the left </w:t>
      </w:r>
      <w:proofErr w:type="gramStart"/>
      <w:r>
        <w:t>hand</w:t>
      </w:r>
      <w:proofErr w:type="gramEnd"/>
      <w:r>
        <w:t xml:space="preserve"> you should have a </w:t>
      </w:r>
      <w:r w:rsidR="0059296F">
        <w:t>flexible thumb able to move around the neck but not up and down the neck sideways. It should always be opposite or just behind the first finger.</w:t>
      </w:r>
    </w:p>
    <w:p w14:paraId="061CE8F2" w14:textId="77777777" w:rsidR="000801FA" w:rsidRDefault="000801FA" w:rsidP="00F46E67"/>
    <w:p w14:paraId="167C8482" w14:textId="635965A6" w:rsidR="004E5E1E" w:rsidRDefault="000801FA" w:rsidP="00F46E67">
      <w:r>
        <w:t xml:space="preserve">Bow tilt – </w:t>
      </w:r>
      <w:proofErr w:type="spellStart"/>
      <w:r>
        <w:t>Mysie</w:t>
      </w:r>
      <w:proofErr w:type="spellEnd"/>
      <w:r>
        <w:t xml:space="preserve"> teaches the stick straight over the hair and then tilts it as a refinement, but other trainers teach a tilt from the start. </w:t>
      </w:r>
    </w:p>
    <w:p w14:paraId="779D8930" w14:textId="71A4E840" w:rsidR="004E5E1E" w:rsidRPr="004E5E1E" w:rsidRDefault="004E5E1E" w:rsidP="00F46E67">
      <w:pPr>
        <w:rPr>
          <w:b/>
        </w:rPr>
      </w:pPr>
      <w:r w:rsidRPr="004E5E1E">
        <w:rPr>
          <w:b/>
        </w:rPr>
        <w:lastRenderedPageBreak/>
        <w:t xml:space="preserve">Parent Education: </w:t>
      </w:r>
    </w:p>
    <w:p w14:paraId="113AD081" w14:textId="77777777" w:rsidR="000801FA" w:rsidRDefault="000801FA" w:rsidP="00F46E67"/>
    <w:p w14:paraId="5E6EDC27" w14:textId="34BB5A32" w:rsidR="004E5E1E" w:rsidRDefault="004E5E1E" w:rsidP="00F46E67">
      <w:r>
        <w:t xml:space="preserve">Recommend to trainees that they start with a group of parents before kids. Minimum four weeks of </w:t>
      </w:r>
      <w:r w:rsidR="00E71FFF">
        <w:t>one and a half hours per week, as a group. These groups must cover:</w:t>
      </w:r>
    </w:p>
    <w:p w14:paraId="32605576" w14:textId="77777777" w:rsidR="00E71FFF" w:rsidRDefault="00E71FFF" w:rsidP="00F46E67"/>
    <w:p w14:paraId="12801133" w14:textId="0AD0BAF2" w:rsidR="00E71FFF" w:rsidRDefault="00E71FFF" w:rsidP="00E71FFF">
      <w:pPr>
        <w:pStyle w:val="ListParagraph"/>
        <w:numPr>
          <w:ilvl w:val="0"/>
          <w:numId w:val="1"/>
        </w:numPr>
      </w:pPr>
      <w:r>
        <w:t>Philosophy</w:t>
      </w:r>
    </w:p>
    <w:p w14:paraId="6BF756FB" w14:textId="1E9289B1" w:rsidR="00E71FFF" w:rsidRDefault="00E71FFF" w:rsidP="00E71FFF">
      <w:pPr>
        <w:pStyle w:val="ListParagraph"/>
        <w:numPr>
          <w:ilvl w:val="0"/>
          <w:numId w:val="1"/>
        </w:numPr>
      </w:pPr>
      <w:r>
        <w:t>Holistic approach</w:t>
      </w:r>
    </w:p>
    <w:p w14:paraId="04A08ECA" w14:textId="33889927" w:rsidR="00E71FFF" w:rsidRDefault="00E71FFF" w:rsidP="00E71FFF">
      <w:pPr>
        <w:pStyle w:val="ListParagraph"/>
        <w:numPr>
          <w:ilvl w:val="0"/>
          <w:numId w:val="1"/>
        </w:numPr>
      </w:pPr>
      <w:r>
        <w:t>Mother tongue approach</w:t>
      </w:r>
    </w:p>
    <w:p w14:paraId="76B90884" w14:textId="2D9B67D9" w:rsidR="00E71FFF" w:rsidRDefault="00E71FFF" w:rsidP="00E71FFF">
      <w:pPr>
        <w:pStyle w:val="ListParagraph"/>
        <w:numPr>
          <w:ilvl w:val="0"/>
          <w:numId w:val="1"/>
        </w:numPr>
      </w:pPr>
      <w:r>
        <w:t>Every child can</w:t>
      </w:r>
    </w:p>
    <w:p w14:paraId="1A6847E9" w14:textId="17E9F113" w:rsidR="00E71FFF" w:rsidRDefault="00E71FFF" w:rsidP="00E71FFF">
      <w:pPr>
        <w:pStyle w:val="ListParagraph"/>
        <w:numPr>
          <w:ilvl w:val="0"/>
          <w:numId w:val="1"/>
        </w:numPr>
      </w:pPr>
      <w:r>
        <w:t>Nurtured by Love video</w:t>
      </w:r>
    </w:p>
    <w:p w14:paraId="04D22DC3" w14:textId="6C15C65B" w:rsidR="00E71FFF" w:rsidRDefault="00E71FFF" w:rsidP="00E71FFF">
      <w:pPr>
        <w:pStyle w:val="ListParagraph"/>
        <w:numPr>
          <w:ilvl w:val="0"/>
          <w:numId w:val="1"/>
        </w:numPr>
      </w:pPr>
      <w:r>
        <w:t>How the role of the parent changes</w:t>
      </w:r>
    </w:p>
    <w:p w14:paraId="1795E242" w14:textId="5759A87E" w:rsidR="00E71FFF" w:rsidRDefault="00E71FFF" w:rsidP="00E71FFF">
      <w:pPr>
        <w:pStyle w:val="ListParagraph"/>
        <w:numPr>
          <w:ilvl w:val="0"/>
          <w:numId w:val="1"/>
        </w:numPr>
      </w:pPr>
      <w:r>
        <w:t>Listening effectively and often enough</w:t>
      </w:r>
    </w:p>
    <w:p w14:paraId="0880FC3F" w14:textId="7C7A7AE7" w:rsidR="00E71FFF" w:rsidRDefault="00E71FFF" w:rsidP="00E71FFF">
      <w:pPr>
        <w:pStyle w:val="ListParagraph"/>
        <w:numPr>
          <w:ilvl w:val="0"/>
          <w:numId w:val="1"/>
        </w:numPr>
      </w:pPr>
      <w:r>
        <w:t>Effective practise</w:t>
      </w:r>
    </w:p>
    <w:p w14:paraId="2614868C" w14:textId="7BEC5326" w:rsidR="00E71FFF" w:rsidRDefault="00E71FFF" w:rsidP="00E71FFF">
      <w:pPr>
        <w:pStyle w:val="ListParagraph"/>
        <w:numPr>
          <w:ilvl w:val="0"/>
          <w:numId w:val="1"/>
        </w:numPr>
      </w:pPr>
      <w:r>
        <w:t>Parent contract</w:t>
      </w:r>
    </w:p>
    <w:p w14:paraId="2E04743F" w14:textId="667EC68A" w:rsidR="00E71FFF" w:rsidRDefault="00E71FFF" w:rsidP="00E71FFF">
      <w:pPr>
        <w:pStyle w:val="ListParagraph"/>
        <w:numPr>
          <w:ilvl w:val="0"/>
          <w:numId w:val="1"/>
        </w:numPr>
      </w:pPr>
      <w:r>
        <w:t>Motivation</w:t>
      </w:r>
    </w:p>
    <w:p w14:paraId="343ED6D6" w14:textId="5072821C" w:rsidR="00E71FFF" w:rsidRDefault="00E71FFF" w:rsidP="00E71FFF">
      <w:pPr>
        <w:pStyle w:val="ListParagraph"/>
        <w:numPr>
          <w:ilvl w:val="0"/>
          <w:numId w:val="1"/>
        </w:numPr>
      </w:pPr>
      <w:r>
        <w:t>Reading</w:t>
      </w:r>
    </w:p>
    <w:p w14:paraId="28938209" w14:textId="41CC7274" w:rsidR="00E71FFF" w:rsidRDefault="00E71FFF" w:rsidP="00E71FFF">
      <w:pPr>
        <w:pStyle w:val="ListParagraph"/>
        <w:numPr>
          <w:ilvl w:val="0"/>
          <w:numId w:val="1"/>
        </w:numPr>
      </w:pPr>
      <w:r>
        <w:t>Review</w:t>
      </w:r>
    </w:p>
    <w:p w14:paraId="53F64064" w14:textId="17D3017A" w:rsidR="00E71FFF" w:rsidRDefault="00E71FFF" w:rsidP="00E71FFF">
      <w:pPr>
        <w:pStyle w:val="ListParagraph"/>
        <w:numPr>
          <w:ilvl w:val="0"/>
          <w:numId w:val="1"/>
        </w:numPr>
      </w:pPr>
      <w:r>
        <w:t>One point lessons</w:t>
      </w:r>
    </w:p>
    <w:p w14:paraId="3BA72F6B" w14:textId="26CF3738" w:rsidR="00E71FFF" w:rsidRDefault="00E71FFF" w:rsidP="00E71FFF">
      <w:pPr>
        <w:pStyle w:val="ListParagraph"/>
        <w:numPr>
          <w:ilvl w:val="0"/>
          <w:numId w:val="1"/>
        </w:numPr>
      </w:pPr>
      <w:r>
        <w:t>Positivity</w:t>
      </w:r>
    </w:p>
    <w:p w14:paraId="14EC647D" w14:textId="7EEFC09E" w:rsidR="00E71FFF" w:rsidRDefault="00E71FFF" w:rsidP="00E71FFF">
      <w:pPr>
        <w:pStyle w:val="ListParagraph"/>
        <w:numPr>
          <w:ilvl w:val="0"/>
          <w:numId w:val="1"/>
        </w:numPr>
      </w:pPr>
      <w:r>
        <w:t>Social aspect of Suzuki approach</w:t>
      </w:r>
    </w:p>
    <w:p w14:paraId="241619FD" w14:textId="77777777" w:rsidR="00E71FFF" w:rsidRPr="00F46E67" w:rsidRDefault="00E71FFF" w:rsidP="00E71FFF">
      <w:pPr>
        <w:pStyle w:val="ListParagraph"/>
      </w:pPr>
      <w:bookmarkStart w:id="0" w:name="_GoBack"/>
      <w:bookmarkEnd w:id="0"/>
    </w:p>
    <w:sectPr w:rsidR="00E71FFF" w:rsidRPr="00F46E67" w:rsidSect="00BE7CA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E13D3"/>
    <w:multiLevelType w:val="hybridMultilevel"/>
    <w:tmpl w:val="72885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67"/>
    <w:rsid w:val="000801FA"/>
    <w:rsid w:val="003232B8"/>
    <w:rsid w:val="004E5E1E"/>
    <w:rsid w:val="0059296F"/>
    <w:rsid w:val="008459EC"/>
    <w:rsid w:val="00BE7CA9"/>
    <w:rsid w:val="00CD7A84"/>
    <w:rsid w:val="00E71FFF"/>
    <w:rsid w:val="00F46E67"/>
    <w:rsid w:val="00FC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AA0A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450</Words>
  <Characters>2569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Conway</dc:creator>
  <cp:keywords/>
  <dc:description/>
  <cp:lastModifiedBy>Kate Conway</cp:lastModifiedBy>
  <cp:revision>3</cp:revision>
  <dcterms:created xsi:type="dcterms:W3CDTF">2018-02-28T18:18:00Z</dcterms:created>
  <dcterms:modified xsi:type="dcterms:W3CDTF">2018-02-28T19:16:00Z</dcterms:modified>
</cp:coreProperties>
</file>